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46" w:rsidRPr="00A54E46" w:rsidRDefault="00A54E46" w:rsidP="00A54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E46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shd w:val="clear" w:color="auto" w:fill="FFFFFF"/>
        </w:rPr>
        <w:t>Attendance Policy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1. Regular attendance is expected of all students and is a necessary factor in achieving success. Work missed can never be made up in a completely satisfactory manner because the value of class activities is missed forever.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2. Absences are excusable for illness, recovery from an accident, required court attendance, professional appointments, death in the immediate family, observation or celebration of a bona fide religious </w:t>
      </w:r>
      <w:proofErr w:type="gram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holiday,</w:t>
      </w:r>
      <w:proofErr w:type="gram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such other good cause as may be acceptable to the Superintendent (Board of Education Policy 5200).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3. Absence for such reasons as camping, vacations, non-school activities, or visiting is discouraged. </w:t>
      </w:r>
      <w:proofErr w:type="gram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Late night activities that cause a student to be tardy or absent the following day are also discouraged.</w:t>
      </w:r>
      <w:proofErr w:type="gramEnd"/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4. We also discourage scheduling of dentist or doctor appointments during school hours.</w:t>
      </w:r>
    </w:p>
    <w:p w:rsidR="00A54E46" w:rsidRPr="00A54E46" w:rsidRDefault="00A54E46" w:rsidP="00A54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E46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shd w:val="clear" w:color="auto" w:fill="FFFFFF"/>
        </w:rPr>
        <w:t>Call-In Procedures for Absences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Parents are requested to call the school by 9:00 AM on each day a student is absent from school.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If parents have not called by 9:00 AM, school personnel will call to check on the child.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In the event that phone contact was not made by home or school, parents are requested to send a signed and dated note on the day the child returns to school explaining the reason for the absence.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Recording Attendance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Attendance is recorded twice each day: once in the morning and then again in the afternoon. Teachers mark students as either present, absent, or tardy.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Students are expected to be in their seats ready to begin </w:t>
      </w:r>
      <w:proofErr w:type="gram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work</w:t>
      </w:r>
      <w:proofErr w:type="gram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 five minutes after the morning bell and five minutes after the noon-recess bell. Students are marked tardy if they are not in the classroom within the time specified.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</w:rPr>
        <w:t>Excessive Absences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Excessive absence from school is defined as ten or more days absent (excused or unexcused) and/or ten or more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1. At ten days absent and/or ten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, parents will receive a letter indicating the total days absent and the total number of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 recorded. The Principal will then confer with the parents to determine the circumstances surrounding the absences and/or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to determine if further action is necessary.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2. At 15 days absent and/or 15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, parents will receive a second letter indicating the total days absent and the total number of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 xml:space="preserve"> recorded. The parent and/or guardian must submit a written statement explaining the reason for the absences and/or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A54E46" w:rsidRPr="00A54E46" w:rsidRDefault="00A54E46" w:rsidP="00A54E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3. At 20 days absent and/or 20 </w:t>
      </w:r>
      <w:proofErr w:type="spellStart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tardies</w:t>
      </w:r>
      <w:proofErr w:type="spellEnd"/>
      <w:r w:rsidRPr="00A54E46">
        <w:rPr>
          <w:rFonts w:ascii="Verdana" w:eastAsia="Times New Roman" w:hAnsi="Verdana" w:cs="Times New Roman"/>
          <w:color w:val="000000"/>
          <w:sz w:val="20"/>
          <w:szCs w:val="20"/>
        </w:rPr>
        <w:t>, the Principal will determine to either submit a petition to the Court for resolution or seek an alternate remedy.</w:t>
      </w:r>
    </w:p>
    <w:p w:rsidR="00AD59A1" w:rsidRDefault="00A54E46">
      <w:hyperlink r:id="rId4" w:history="1">
        <w:r>
          <w:rPr>
            <w:rStyle w:val="Hyperlink"/>
          </w:rPr>
          <w:t>http://www.westiron.org/elementary/attendance.htm</w:t>
        </w:r>
      </w:hyperlink>
    </w:p>
    <w:sectPr w:rsidR="00AD59A1" w:rsidSect="00AD5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4E46"/>
    <w:rsid w:val="00A54E46"/>
    <w:rsid w:val="00AD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54E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stiron.org/elementary/attendanc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</dc:creator>
  <cp:lastModifiedBy>Tori</cp:lastModifiedBy>
  <cp:revision>1</cp:revision>
  <dcterms:created xsi:type="dcterms:W3CDTF">2012-11-07T05:13:00Z</dcterms:created>
  <dcterms:modified xsi:type="dcterms:W3CDTF">2012-11-07T05:34:00Z</dcterms:modified>
</cp:coreProperties>
</file>